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FAE7" w14:textId="286468DF" w:rsidR="00845947" w:rsidRPr="00845947" w:rsidRDefault="00845947" w:rsidP="00845947">
      <w:pPr>
        <w:jc w:val="center"/>
        <w:rPr>
          <w:b/>
          <w:bCs/>
          <w:iCs/>
          <w:sz w:val="24"/>
        </w:rPr>
      </w:pPr>
      <w:r w:rsidRPr="00845947">
        <w:rPr>
          <w:b/>
          <w:bCs/>
          <w:iCs/>
          <w:sz w:val="28"/>
        </w:rPr>
        <w:t>Program</w:t>
      </w:r>
      <w:r w:rsidRPr="00845947">
        <w:rPr>
          <w:b/>
          <w:bCs/>
          <w:iCs/>
          <w:sz w:val="28"/>
        </w:rPr>
        <w:br/>
        <w:t>Konferencji pn. „Zarządzanie zasobami wód śródlądowych”</w:t>
      </w:r>
      <w:r w:rsidRPr="00845947">
        <w:rPr>
          <w:b/>
          <w:bCs/>
          <w:iCs/>
          <w:sz w:val="24"/>
        </w:rPr>
        <w:br/>
        <w:t>06.09.202</w:t>
      </w:r>
      <w:r w:rsidR="00037D70">
        <w:rPr>
          <w:b/>
          <w:bCs/>
          <w:iCs/>
          <w:sz w:val="24"/>
        </w:rPr>
        <w:t>2</w:t>
      </w:r>
      <w:r w:rsidRPr="00845947">
        <w:rPr>
          <w:b/>
          <w:bCs/>
          <w:iCs/>
          <w:sz w:val="24"/>
        </w:rPr>
        <w:t xml:space="preserve"> (wtorek)</w:t>
      </w:r>
    </w:p>
    <w:p w14:paraId="2DDA57B2" w14:textId="77777777" w:rsidR="00845947" w:rsidRDefault="00845947" w:rsidP="00845947">
      <w:pPr>
        <w:rPr>
          <w:bCs/>
          <w:iCs/>
        </w:rPr>
      </w:pPr>
    </w:p>
    <w:p w14:paraId="2C631118" w14:textId="77777777" w:rsidR="00845947" w:rsidRDefault="00845947" w:rsidP="00845947">
      <w:pPr>
        <w:rPr>
          <w:bCs/>
          <w:iCs/>
        </w:rPr>
      </w:pPr>
      <w:r>
        <w:rPr>
          <w:bCs/>
          <w:iCs/>
        </w:rPr>
        <w:t>08:45 – 09:00 – rejestracja uczestników</w:t>
      </w:r>
    </w:p>
    <w:p w14:paraId="6F939FDB" w14:textId="7389EB61" w:rsidR="00845947" w:rsidRDefault="00845947" w:rsidP="00845947">
      <w:pPr>
        <w:jc w:val="both"/>
        <w:rPr>
          <w:bCs/>
          <w:iCs/>
        </w:rPr>
      </w:pPr>
      <w:r>
        <w:rPr>
          <w:bCs/>
          <w:iCs/>
        </w:rPr>
        <w:t xml:space="preserve">09:00 – 09-15 – Uroczyste rozpoczęcie konferencji i powitanie prelegentów oraz zaproszonych Gości </w:t>
      </w:r>
    </w:p>
    <w:p w14:paraId="0D68821B" w14:textId="77777777" w:rsidR="00845947" w:rsidRDefault="00845947" w:rsidP="00845947">
      <w:pPr>
        <w:jc w:val="both"/>
        <w:rPr>
          <w:bCs/>
          <w:iCs/>
        </w:rPr>
      </w:pPr>
      <w:r w:rsidRPr="00845947">
        <w:rPr>
          <w:bCs/>
          <w:iCs/>
        </w:rPr>
        <w:t xml:space="preserve">09:15 – 10:15 - </w:t>
      </w:r>
      <w:r w:rsidRPr="00845947">
        <w:rPr>
          <w:b/>
          <w:bCs/>
        </w:rPr>
        <w:t xml:space="preserve">Gospodarcze, ekologiczne i socjologiczne aspekty kłusownictwa w opiniach strażników Państwowej Straży Rybackiej    - Marek </w:t>
      </w:r>
      <w:proofErr w:type="spellStart"/>
      <w:r w:rsidRPr="00845947">
        <w:rPr>
          <w:b/>
          <w:bCs/>
        </w:rPr>
        <w:t>Trella</w:t>
      </w:r>
      <w:proofErr w:type="spellEnd"/>
      <w:r w:rsidRPr="00845947">
        <w:rPr>
          <w:b/>
          <w:bCs/>
        </w:rPr>
        <w:t xml:space="preserve">, </w:t>
      </w:r>
      <w:r w:rsidRPr="00845947">
        <w:rPr>
          <w:b/>
          <w:bCs/>
          <w:i/>
          <w:iCs/>
        </w:rPr>
        <w:t xml:space="preserve">Zakład </w:t>
      </w:r>
      <w:proofErr w:type="spellStart"/>
      <w:r w:rsidRPr="00845947">
        <w:rPr>
          <w:b/>
          <w:bCs/>
          <w:i/>
          <w:iCs/>
        </w:rPr>
        <w:t>Bioekonomiki</w:t>
      </w:r>
      <w:proofErr w:type="spellEnd"/>
      <w:r w:rsidRPr="00845947">
        <w:rPr>
          <w:b/>
          <w:bCs/>
          <w:i/>
          <w:iCs/>
        </w:rPr>
        <w:t xml:space="preserve"> Rybactwa, Instytut Rybactwa Śródlądowego w Olsztynie </w:t>
      </w:r>
      <w:r w:rsidRPr="00845947">
        <w:rPr>
          <w:bCs/>
          <w:iCs/>
        </w:rPr>
        <w:t>(zagadnienia - problem kłusownictwa, Państwowa Straż Rybacka)</w:t>
      </w:r>
    </w:p>
    <w:p w14:paraId="7D540EDC" w14:textId="77777777" w:rsidR="00845947" w:rsidRDefault="00845947" w:rsidP="00845947">
      <w:pPr>
        <w:jc w:val="both"/>
        <w:rPr>
          <w:bCs/>
          <w:i/>
          <w:iCs/>
        </w:rPr>
      </w:pPr>
      <w:r w:rsidRPr="00845947">
        <w:rPr>
          <w:bCs/>
          <w:iCs/>
        </w:rPr>
        <w:t xml:space="preserve">10:15 – 11:15 - </w:t>
      </w:r>
      <w:r w:rsidRPr="00845947">
        <w:rPr>
          <w:b/>
          <w:bCs/>
          <w:iCs/>
        </w:rPr>
        <w:t>Wpływ zmian klimatu na gospodarkę rybacką w zbiornikach wodnych</w:t>
      </w:r>
      <w:r w:rsidRPr="00845947">
        <w:rPr>
          <w:bCs/>
          <w:iCs/>
        </w:rPr>
        <w:t xml:space="preserve"> - </w:t>
      </w:r>
      <w:r w:rsidRPr="00845947">
        <w:rPr>
          <w:bCs/>
          <w:i/>
          <w:iCs/>
        </w:rPr>
        <w:t>dr inż. Tomasz Czerwiński</w:t>
      </w:r>
      <w:r w:rsidRPr="00845947">
        <w:rPr>
          <w:bCs/>
          <w:iCs/>
        </w:rPr>
        <w:t xml:space="preserve">, </w:t>
      </w:r>
      <w:r w:rsidRPr="00845947">
        <w:rPr>
          <w:bCs/>
          <w:i/>
          <w:iCs/>
        </w:rPr>
        <w:t xml:space="preserve">Zakład </w:t>
      </w:r>
      <w:proofErr w:type="spellStart"/>
      <w:r w:rsidRPr="00845947">
        <w:rPr>
          <w:bCs/>
          <w:i/>
          <w:iCs/>
        </w:rPr>
        <w:t>Bioekonimiki</w:t>
      </w:r>
      <w:proofErr w:type="spellEnd"/>
      <w:r w:rsidRPr="00845947">
        <w:rPr>
          <w:bCs/>
          <w:i/>
          <w:iCs/>
        </w:rPr>
        <w:t xml:space="preserve"> Rybactwa, IRS Olsztyn </w:t>
      </w:r>
    </w:p>
    <w:p w14:paraId="1CCB11F3" w14:textId="77777777" w:rsidR="00845947" w:rsidRDefault="00845947" w:rsidP="00845947">
      <w:pPr>
        <w:rPr>
          <w:bCs/>
          <w:iCs/>
        </w:rPr>
      </w:pPr>
      <w:r w:rsidRPr="00845947">
        <w:rPr>
          <w:bCs/>
          <w:iCs/>
        </w:rPr>
        <w:t xml:space="preserve">11:15 </w:t>
      </w:r>
      <w:r>
        <w:rPr>
          <w:bCs/>
          <w:iCs/>
        </w:rPr>
        <w:t>–</w:t>
      </w:r>
      <w:r w:rsidRPr="00845947">
        <w:rPr>
          <w:bCs/>
          <w:iCs/>
        </w:rPr>
        <w:t xml:space="preserve"> </w:t>
      </w:r>
      <w:r>
        <w:rPr>
          <w:bCs/>
          <w:iCs/>
        </w:rPr>
        <w:t>11:30 – przerwa kawowa</w:t>
      </w:r>
    </w:p>
    <w:p w14:paraId="357C4CDA" w14:textId="77777777" w:rsidR="00845947" w:rsidRDefault="00845947" w:rsidP="00845947">
      <w:pPr>
        <w:jc w:val="both"/>
        <w:rPr>
          <w:rFonts w:cstheme="minorHAnsi"/>
          <w:shd w:val="clear" w:color="auto" w:fill="FFFFFF"/>
        </w:rPr>
      </w:pPr>
      <w:r w:rsidRPr="00845947">
        <w:rPr>
          <w:bCs/>
          <w:iCs/>
        </w:rPr>
        <w:t xml:space="preserve">11:30 – 12:30 - </w:t>
      </w:r>
      <w:r w:rsidRPr="00845947">
        <w:rPr>
          <w:rStyle w:val="Pogrubienie"/>
          <w:rFonts w:cstheme="minorHAnsi"/>
          <w:shd w:val="clear" w:color="auto" w:fill="FFFFFF"/>
        </w:rPr>
        <w:t>Nowe kierunki rozwoju technologii przetwórstwa produktów rybołówstwa i akwakultury</w:t>
      </w:r>
      <w:r w:rsidRPr="00845947">
        <w:rPr>
          <w:rFonts w:cstheme="minorHAnsi"/>
          <w:shd w:val="clear" w:color="auto" w:fill="FFFFFF"/>
        </w:rPr>
        <w:t> </w:t>
      </w:r>
    </w:p>
    <w:p w14:paraId="7C9D1C29" w14:textId="77777777" w:rsidR="00845947" w:rsidRDefault="00845947" w:rsidP="00845947">
      <w:pPr>
        <w:jc w:val="both"/>
        <w:rPr>
          <w:rFonts w:cstheme="minorHAnsi"/>
          <w:b/>
          <w:shd w:val="clear" w:color="auto" w:fill="FFFFFF"/>
        </w:rPr>
      </w:pPr>
      <w:r w:rsidRPr="00845947">
        <w:rPr>
          <w:rFonts w:cstheme="minorHAnsi"/>
          <w:shd w:val="clear" w:color="auto" w:fill="FFFFFF"/>
        </w:rPr>
        <w:t xml:space="preserve">12:30 – 13:30 - </w:t>
      </w:r>
      <w:r w:rsidRPr="00845947">
        <w:rPr>
          <w:rFonts w:cstheme="minorHAnsi"/>
          <w:b/>
          <w:shd w:val="clear" w:color="auto" w:fill="FFFFFF"/>
        </w:rPr>
        <w:t xml:space="preserve">Dobre praktyki wdrażania PO </w:t>
      </w:r>
      <w:proofErr w:type="spellStart"/>
      <w:r w:rsidRPr="00845947">
        <w:rPr>
          <w:rFonts w:cstheme="minorHAnsi"/>
          <w:b/>
          <w:shd w:val="clear" w:color="auto" w:fill="FFFFFF"/>
        </w:rPr>
        <w:t>RiM</w:t>
      </w:r>
      <w:proofErr w:type="spellEnd"/>
      <w:r w:rsidRPr="00845947">
        <w:rPr>
          <w:rFonts w:cstheme="minorHAnsi"/>
          <w:b/>
          <w:shd w:val="clear" w:color="auto" w:fill="FFFFFF"/>
        </w:rPr>
        <w:t xml:space="preserve"> 2014-2020 – przykłady zrealizowanych projektów – przedstawiciele LGR WJM oraz Nadnoteckiej LGR</w:t>
      </w:r>
    </w:p>
    <w:p w14:paraId="324E5059" w14:textId="77777777" w:rsidR="00845947" w:rsidRDefault="00845947" w:rsidP="00845947">
      <w:pPr>
        <w:rPr>
          <w:rFonts w:cstheme="minorHAnsi"/>
          <w:shd w:val="clear" w:color="auto" w:fill="FFFFFF"/>
        </w:rPr>
      </w:pPr>
      <w:r w:rsidRPr="00845947">
        <w:rPr>
          <w:rFonts w:cstheme="minorHAnsi"/>
          <w:shd w:val="clear" w:color="auto" w:fill="FFFFFF"/>
        </w:rPr>
        <w:t>13:30</w:t>
      </w:r>
      <w:r>
        <w:rPr>
          <w:rFonts w:cstheme="minorHAnsi"/>
          <w:shd w:val="clear" w:color="auto" w:fill="FFFFFF"/>
        </w:rPr>
        <w:t xml:space="preserve"> – 14:30 – przerwa obiadowa</w:t>
      </w:r>
    </w:p>
    <w:p w14:paraId="016D3F20" w14:textId="77777777" w:rsidR="00845947" w:rsidRDefault="00845947" w:rsidP="00845947">
      <w:pPr>
        <w:rPr>
          <w:b/>
          <w:bCs/>
          <w:iCs/>
        </w:rPr>
      </w:pPr>
      <w:r w:rsidRPr="00845947">
        <w:rPr>
          <w:rFonts w:cstheme="minorHAnsi"/>
          <w:shd w:val="clear" w:color="auto" w:fill="FFFFFF"/>
        </w:rPr>
        <w:t xml:space="preserve">14:30 – 15:30 - </w:t>
      </w:r>
      <w:r w:rsidRPr="00845947">
        <w:rPr>
          <w:b/>
          <w:bCs/>
          <w:iCs/>
        </w:rPr>
        <w:t xml:space="preserve">Wędkarstwo i turystyka w kontekście środowiskowym. </w:t>
      </w:r>
    </w:p>
    <w:p w14:paraId="38D37B50" w14:textId="22D6BA20" w:rsidR="00BA09B5" w:rsidRDefault="00845947">
      <w:r w:rsidRPr="00845947">
        <w:rPr>
          <w:bCs/>
          <w:iCs/>
        </w:rPr>
        <w:t xml:space="preserve">15:30 – 16:00 </w:t>
      </w:r>
      <w:r>
        <w:rPr>
          <w:bCs/>
          <w:iCs/>
        </w:rPr>
        <w:t>–</w:t>
      </w:r>
      <w:r w:rsidRPr="00845947">
        <w:rPr>
          <w:bCs/>
          <w:iCs/>
        </w:rPr>
        <w:t xml:space="preserve"> </w:t>
      </w:r>
      <w:r>
        <w:rPr>
          <w:bCs/>
          <w:iCs/>
        </w:rPr>
        <w:t>podsumowanie konferencji</w:t>
      </w:r>
    </w:p>
    <w:sectPr w:rsidR="00BA09B5" w:rsidSect="002556C8">
      <w:headerReference w:type="default" r:id="rId7"/>
      <w:pgSz w:w="11906" w:h="16838"/>
      <w:pgMar w:top="2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3833" w14:textId="77777777" w:rsidR="00B237D7" w:rsidRDefault="00B237D7" w:rsidP="002556C8">
      <w:pPr>
        <w:spacing w:after="0" w:line="240" w:lineRule="auto"/>
      </w:pPr>
      <w:r>
        <w:separator/>
      </w:r>
    </w:p>
  </w:endnote>
  <w:endnote w:type="continuationSeparator" w:id="0">
    <w:p w14:paraId="77C25C6F" w14:textId="77777777" w:rsidR="00B237D7" w:rsidRDefault="00B237D7" w:rsidP="0025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1FD0" w14:textId="77777777" w:rsidR="00B237D7" w:rsidRDefault="00B237D7" w:rsidP="002556C8">
      <w:pPr>
        <w:spacing w:after="0" w:line="240" w:lineRule="auto"/>
      </w:pPr>
      <w:r>
        <w:separator/>
      </w:r>
    </w:p>
  </w:footnote>
  <w:footnote w:type="continuationSeparator" w:id="0">
    <w:p w14:paraId="42D475B1" w14:textId="77777777" w:rsidR="00B237D7" w:rsidRDefault="00B237D7" w:rsidP="0025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25AB" w14:textId="5A3D399D" w:rsidR="002556C8" w:rsidRDefault="002556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A5203C3" wp14:editId="1AD9894A">
          <wp:simplePos x="0" y="0"/>
          <wp:positionH relativeFrom="column">
            <wp:posOffset>2315845</wp:posOffset>
          </wp:positionH>
          <wp:positionV relativeFrom="paragraph">
            <wp:posOffset>-76200</wp:posOffset>
          </wp:positionV>
          <wp:extent cx="711200" cy="797560"/>
          <wp:effectExtent l="0" t="0" r="0" b="2540"/>
          <wp:wrapNone/>
          <wp:docPr id="73" name="Obraz 73" descr="Opis: 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Opis: logo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219F2086" wp14:editId="73334BE8">
          <wp:simplePos x="0" y="0"/>
          <wp:positionH relativeFrom="column">
            <wp:posOffset>3558540</wp:posOffset>
          </wp:positionH>
          <wp:positionV relativeFrom="paragraph">
            <wp:posOffset>-635</wp:posOffset>
          </wp:positionV>
          <wp:extent cx="1998345" cy="932180"/>
          <wp:effectExtent l="0" t="0" r="1905" b="1270"/>
          <wp:wrapNone/>
          <wp:docPr id="75" name="Obraz 75" descr="R:\Pomoc Techniczna i Montoring PO RYBY 2007-2013\!!! ROBOCZY\00_ZNAKOWANIE po ryby 2014-2020\01_księga wizualizacji znaku 2014-2020\logotypy Po RYBY i UE EFMR 2014-2020\04_UE_EFMR\Ue pl poziom\UE color poziom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R:\Pomoc Techniczna i Montoring PO RYBY 2007-2013\!!! ROBOCZY\00_ZNAKOWANIE po ryby 2014-2020\01_księga wizualizacji znaku 2014-2020\logotypy Po RYBY i UE EFMR 2014-2020\04_UE_EFMR\Ue pl poziom\UE color poziom 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5E53F54" wp14:editId="7C4B35C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866900" cy="601980"/>
          <wp:effectExtent l="0" t="0" r="0" b="7620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8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2A4D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20919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85F74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79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624D"/>
    <w:multiLevelType w:val="hybridMultilevel"/>
    <w:tmpl w:val="DC044008"/>
    <w:lvl w:ilvl="0" w:tplc="82F6A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455135">
    <w:abstractNumId w:val="5"/>
  </w:num>
  <w:num w:numId="2" w16cid:durableId="1178499473">
    <w:abstractNumId w:val="3"/>
  </w:num>
  <w:num w:numId="3" w16cid:durableId="1392802835">
    <w:abstractNumId w:val="2"/>
  </w:num>
  <w:num w:numId="4" w16cid:durableId="1973098068">
    <w:abstractNumId w:val="4"/>
  </w:num>
  <w:num w:numId="5" w16cid:durableId="1470785381">
    <w:abstractNumId w:val="0"/>
  </w:num>
  <w:num w:numId="6" w16cid:durableId="25509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D1"/>
    <w:rsid w:val="00037D70"/>
    <w:rsid w:val="00223303"/>
    <w:rsid w:val="002556C8"/>
    <w:rsid w:val="00376EA4"/>
    <w:rsid w:val="003E0F78"/>
    <w:rsid w:val="003E693F"/>
    <w:rsid w:val="00412690"/>
    <w:rsid w:val="00681EAF"/>
    <w:rsid w:val="006C2ED1"/>
    <w:rsid w:val="006C4901"/>
    <w:rsid w:val="007E52F4"/>
    <w:rsid w:val="00845947"/>
    <w:rsid w:val="009D7BFB"/>
    <w:rsid w:val="00AC2EDB"/>
    <w:rsid w:val="00B237D7"/>
    <w:rsid w:val="00BA09B5"/>
    <w:rsid w:val="00E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6ED14"/>
  <w15:docId w15:val="{E04E0081-AFA4-4E83-AF09-D832C522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EA4"/>
    <w:rPr>
      <w:b/>
      <w:bCs/>
    </w:rPr>
  </w:style>
  <w:style w:type="paragraph" w:styleId="Akapitzlist">
    <w:name w:val="List Paragraph"/>
    <w:basedOn w:val="Normalny"/>
    <w:uiPriority w:val="34"/>
    <w:qFormat/>
    <w:rsid w:val="004126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6C8"/>
  </w:style>
  <w:style w:type="paragraph" w:styleId="Stopka">
    <w:name w:val="footer"/>
    <w:basedOn w:val="Normalny"/>
    <w:link w:val="StopkaZnak"/>
    <w:uiPriority w:val="99"/>
    <w:unhideWhenUsed/>
    <w:rsid w:val="0025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NGR-2 NGR</cp:lastModifiedBy>
  <cp:revision>8</cp:revision>
  <dcterms:created xsi:type="dcterms:W3CDTF">2021-10-25T20:53:00Z</dcterms:created>
  <dcterms:modified xsi:type="dcterms:W3CDTF">2022-07-13T08:06:00Z</dcterms:modified>
</cp:coreProperties>
</file>